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EA413" w14:textId="77777777" w:rsidR="00B332FE" w:rsidRDefault="00827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основных итогах деятельности Саратовского областного методического киновидеоцентра по взаимодействию с муниципальными учреждениями культуры, осуществляющими организацию кинопоказа,</w:t>
      </w:r>
    </w:p>
    <w:p w14:paraId="390949E4" w14:textId="77777777" w:rsidR="00B332FE" w:rsidRDefault="00827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2020 года и планах на 2021 год</w:t>
      </w:r>
    </w:p>
    <w:p w14:paraId="34647344" w14:textId="77777777" w:rsidR="00B332FE" w:rsidRDefault="00B332F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A6BD77" w14:textId="221459F9" w:rsidR="00B332FE" w:rsidRPr="00B41C4F" w:rsidRDefault="00827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41C4F">
        <w:rPr>
          <w:rFonts w:ascii="Times New Roman" w:hAnsi="Times New Roman"/>
          <w:sz w:val="28"/>
          <w:szCs w:val="28"/>
        </w:rPr>
        <w:t>Несмотря на то, что в марте 2020 года на территории нашего региона были введены карантинные меры, и нам с Вами пришлось приостановить кинопоказы и другие массовые мероприятия почти на 5 месяцев, работа киноотрасли не прекратилась. Мы с Вами перешли в другой формат – дистанционный, и многому научились в этом направлении. Все основные областные проекты в сфере кино прошли в онлайн-формате, дали свой положительный результат и, надеюсь, послужили дополнительным стимулом для профессионального роста</w:t>
      </w:r>
      <w:r w:rsidR="00EB2833">
        <w:rPr>
          <w:rFonts w:ascii="Times New Roman" w:hAnsi="Times New Roman"/>
          <w:sz w:val="28"/>
          <w:szCs w:val="28"/>
        </w:rPr>
        <w:t>.</w:t>
      </w:r>
    </w:p>
    <w:p w14:paraId="73BF35D3" w14:textId="116BF918" w:rsidR="00B332FE" w:rsidRPr="00B41C4F" w:rsidRDefault="00827B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1C4F">
        <w:rPr>
          <w:rFonts w:ascii="Times New Roman" w:hAnsi="Times New Roman"/>
          <w:sz w:val="28"/>
          <w:szCs w:val="28"/>
          <w:shd w:val="clear" w:color="auto" w:fill="FFFFFF"/>
        </w:rPr>
        <w:t xml:space="preserve">По данным ЕАИС, в сентябре 2020 года после снятия карантина из 35 модернизированных кинозалов к работе приступили все муниципальные модернизированные кинозалы (25), не начали кинопоказ только 4 частных организации. Среди </w:t>
      </w:r>
      <w:r w:rsidR="00B41C4F" w:rsidRPr="00B41C4F">
        <w:rPr>
          <w:rFonts w:ascii="Times New Roman" w:hAnsi="Times New Roman"/>
          <w:sz w:val="28"/>
          <w:szCs w:val="28"/>
          <w:shd w:val="clear" w:color="auto" w:fill="FFFFFF"/>
        </w:rPr>
        <w:t xml:space="preserve">50 пленочных и </w:t>
      </w:r>
      <w:r w:rsidR="00B41C4F" w:rsidRPr="00B41C4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DVD</w:t>
      </w:r>
      <w:r w:rsidR="00B41C4F" w:rsidRPr="00B41C4F">
        <w:rPr>
          <w:rFonts w:ascii="Times New Roman" w:hAnsi="Times New Roman"/>
          <w:sz w:val="28"/>
          <w:szCs w:val="28"/>
          <w:shd w:val="clear" w:color="auto" w:fill="FFFFFF"/>
        </w:rPr>
        <w:t xml:space="preserve">-киноустановок к работе в полноценном режиме вернулись 43 - </w:t>
      </w:r>
      <w:r w:rsidR="00B41C4F" w:rsidRPr="00B41C4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37 </w:t>
      </w:r>
      <w:r w:rsidR="00B41C4F" w:rsidRPr="00B41C4F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DVD</w:t>
      </w:r>
      <w:r w:rsidR="00B41C4F" w:rsidRPr="00B41C4F">
        <w:rPr>
          <w:rFonts w:ascii="Times New Roman" w:hAnsi="Times New Roman"/>
          <w:bCs/>
          <w:sz w:val="28"/>
          <w:szCs w:val="28"/>
          <w:shd w:val="clear" w:color="auto" w:fill="FFFFFF"/>
        </w:rPr>
        <w:t>-киноустановок и 7 киноустановок, работающих в формате 35 мм. Т</w:t>
      </w:r>
      <w:r w:rsidRPr="00B41C4F">
        <w:rPr>
          <w:rFonts w:ascii="Times New Roman" w:hAnsi="Times New Roman"/>
          <w:sz w:val="28"/>
          <w:szCs w:val="28"/>
          <w:shd w:val="clear" w:color="auto" w:fill="FFFFFF"/>
        </w:rPr>
        <w:t>ак и не решились работать по причине пандемии коронавируса киноустановки Екатерининского района и ЗАТО «Светлый».</w:t>
      </w:r>
    </w:p>
    <w:p w14:paraId="14F465E3" w14:textId="50B7E2B1" w:rsidR="00B41C4F" w:rsidRPr="00B41C4F" w:rsidRDefault="00B41C4F" w:rsidP="00B41C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41C4F">
        <w:rPr>
          <w:rFonts w:ascii="Times New Roman" w:hAnsi="Times New Roman"/>
          <w:bCs/>
          <w:sz w:val="28"/>
          <w:szCs w:val="28"/>
          <w:shd w:val="clear" w:color="auto" w:fill="FFFFFF"/>
        </w:rPr>
        <w:t>После снятия ограничительных мер 8 сентября 2020 года к работе в стандартном режиме вернулись В ЗАТО Светлый продолжают действовать ограничительные меры на организацию кинопоказов.</w:t>
      </w:r>
    </w:p>
    <w:p w14:paraId="2ED0F50D" w14:textId="5CDE1DEF" w:rsidR="00B332FE" w:rsidRPr="00B41C4F" w:rsidRDefault="00827B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1C4F">
        <w:rPr>
          <w:rFonts w:ascii="Times New Roman" w:hAnsi="Times New Roman"/>
          <w:sz w:val="28"/>
          <w:szCs w:val="28"/>
          <w:shd w:val="clear" w:color="auto" w:fill="FFFFFF"/>
        </w:rPr>
        <w:t xml:space="preserve">Валовый сбор 25 муниципальных модернизированных кинозалов за 2020г. составил 17 440 000 рублей, это </w:t>
      </w:r>
      <w:r w:rsidRPr="00404F7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на </w:t>
      </w:r>
      <w:r w:rsidR="00404F7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64 </w:t>
      </w:r>
      <w:r w:rsidR="00404F73" w:rsidRPr="00404F7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% (11 273 613 рублей)</w:t>
      </w:r>
      <w:r w:rsidRPr="00404F7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меньше 2019 года. </w:t>
      </w:r>
      <w:r w:rsidRPr="00B41C4F">
        <w:rPr>
          <w:rFonts w:ascii="Times New Roman" w:hAnsi="Times New Roman"/>
          <w:sz w:val="28"/>
          <w:szCs w:val="28"/>
          <w:shd w:val="clear" w:color="auto" w:fill="FFFFFF"/>
        </w:rPr>
        <w:t xml:space="preserve">Причина - все та же пандемия и пятимесячный запрет на работу кинозалов в нашей области. </w:t>
      </w:r>
    </w:p>
    <w:p w14:paraId="2155B729" w14:textId="148ECE76" w:rsidR="00B332FE" w:rsidRPr="00B41C4F" w:rsidRDefault="00827B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20202"/>
          <w:sz w:val="28"/>
          <w:szCs w:val="28"/>
          <w:u w:color="020202"/>
        </w:rPr>
      </w:pPr>
      <w:r w:rsidRPr="00B41C4F">
        <w:rPr>
          <w:rFonts w:ascii="Times New Roman" w:hAnsi="Times New Roman"/>
          <w:sz w:val="28"/>
          <w:szCs w:val="28"/>
          <w:shd w:val="clear" w:color="auto" w:fill="FFFFFF"/>
        </w:rPr>
        <w:t>Несмотря на это, количество зрителей, посетивших муниципальные модернизированные   кинозалы в 2020г. составило 110 000 человек. </w:t>
      </w:r>
      <w:r w:rsidRPr="00B41C4F">
        <w:rPr>
          <w:rFonts w:ascii="Times New Roman" w:hAnsi="Times New Roman"/>
          <w:sz w:val="28"/>
          <w:szCs w:val="28"/>
        </w:rPr>
        <w:t xml:space="preserve">Таким образом, </w:t>
      </w:r>
      <w:r w:rsidRPr="00B41C4F">
        <w:rPr>
          <w:rFonts w:ascii="Times New Roman" w:hAnsi="Times New Roman"/>
          <w:color w:val="020202"/>
          <w:sz w:val="28"/>
          <w:szCs w:val="28"/>
          <w:u w:color="020202"/>
        </w:rPr>
        <w:t>Саратовская область по итогам прошедшего года стала четвертой в рейтинге посещаемости кинозалов Приволжского федерального округа, переоборудованных в рамках национального проекта «Культура». Наш регион опередил Пермский край, но уступил Башкортостану, Нижегородской и Оренбургской областям.</w:t>
      </w:r>
    </w:p>
    <w:p w14:paraId="706065A6" w14:textId="77777777" w:rsidR="00B332FE" w:rsidRPr="00B41C4F" w:rsidRDefault="00827B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1C4F">
        <w:rPr>
          <w:rFonts w:ascii="Times New Roman" w:hAnsi="Times New Roman"/>
          <w:color w:val="020202"/>
          <w:sz w:val="28"/>
          <w:szCs w:val="28"/>
          <w:u w:color="020202"/>
        </w:rPr>
        <w:t xml:space="preserve">Также в рамках национального проекта «Культура» в р.п. Озинки был открыт 36 модернизированный кинозал </w:t>
      </w:r>
      <w:r w:rsidRPr="00B41C4F">
        <w:rPr>
          <w:rFonts w:ascii="Times New Roman" w:hAnsi="Times New Roman"/>
          <w:sz w:val="28"/>
          <w:szCs w:val="28"/>
          <w:shd w:val="clear" w:color="auto" w:fill="FFFFFF"/>
        </w:rPr>
        <w:t>на 285 зрительских мест (Саратовская область по итогам прошлого года продолжает сохранять лидирующие позиции по количеству модернизированных кинозалов в стране).</w:t>
      </w:r>
    </w:p>
    <w:p w14:paraId="3D2895A1" w14:textId="3D160BEF" w:rsidR="00B332FE" w:rsidRPr="00B41C4F" w:rsidRDefault="00827B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20202"/>
          <w:sz w:val="28"/>
          <w:szCs w:val="28"/>
          <w:u w:color="020202"/>
        </w:rPr>
      </w:pPr>
      <w:r w:rsidRPr="00B41C4F">
        <w:rPr>
          <w:rFonts w:ascii="Times New Roman" w:hAnsi="Times New Roman"/>
          <w:sz w:val="28"/>
          <w:szCs w:val="28"/>
          <w:shd w:val="clear" w:color="auto" w:fill="FFFFFF"/>
        </w:rPr>
        <w:t xml:space="preserve"> Этот кинозал </w:t>
      </w:r>
      <w:r w:rsidRPr="00B41C4F">
        <w:rPr>
          <w:rFonts w:ascii="Times New Roman" w:hAnsi="Times New Roman"/>
          <w:color w:val="020202"/>
          <w:sz w:val="28"/>
          <w:szCs w:val="28"/>
          <w:u w:color="020202"/>
        </w:rPr>
        <w:t>стал 26-м по счету в структуре муниципальных учреждений культуры области. Стоит отметить, что благодаря полученной субсидии зрители Озинок теперь смотрят кино на сверхсовременном экране. На сегодня фирма-поставщик оборудования установила здесь экран, которы</w:t>
      </w:r>
      <w:r w:rsidR="00593F74" w:rsidRPr="00B41C4F">
        <w:rPr>
          <w:rFonts w:ascii="Times New Roman" w:hAnsi="Times New Roman"/>
          <w:color w:val="020202"/>
          <w:sz w:val="28"/>
          <w:szCs w:val="28"/>
          <w:u w:color="020202"/>
        </w:rPr>
        <w:t>х</w:t>
      </w:r>
      <w:r w:rsidRPr="00B41C4F">
        <w:rPr>
          <w:rFonts w:ascii="Times New Roman" w:hAnsi="Times New Roman"/>
          <w:color w:val="020202"/>
          <w:sz w:val="28"/>
          <w:szCs w:val="28"/>
          <w:u w:color="020202"/>
        </w:rPr>
        <w:t xml:space="preserve"> всего по Росси насчитывается не более десятка. Также немаловажно, что именно этот кинозал вошел в цифровую кинопрокатную сеть областного киновидеоцентра и уже сейчас показывает неплохие результаты деятельности. </w:t>
      </w:r>
    </w:p>
    <w:p w14:paraId="590112EF" w14:textId="1AC3F4BC" w:rsidR="00B332FE" w:rsidRPr="00B41C4F" w:rsidRDefault="00827B08">
      <w:pPr>
        <w:pStyle w:val="a5"/>
        <w:shd w:val="clear" w:color="auto" w:fill="FFFFFF"/>
        <w:spacing w:before="0" w:after="0"/>
        <w:jc w:val="both"/>
        <w:rPr>
          <w:color w:val="020202"/>
          <w:sz w:val="28"/>
          <w:szCs w:val="28"/>
          <w:u w:color="020202"/>
        </w:rPr>
      </w:pPr>
      <w:r w:rsidRPr="00B41C4F">
        <w:rPr>
          <w:color w:val="020202"/>
          <w:sz w:val="28"/>
          <w:szCs w:val="28"/>
          <w:u w:color="020202"/>
        </w:rPr>
        <w:lastRenderedPageBreak/>
        <w:tab/>
        <w:t>Еще одно важное событие, которое произошло в самом конце 2020 года: 1</w:t>
      </w:r>
      <w:r w:rsidR="00EB2833">
        <w:rPr>
          <w:color w:val="020202"/>
          <w:sz w:val="28"/>
          <w:szCs w:val="28"/>
          <w:u w:color="020202"/>
        </w:rPr>
        <w:t>1</w:t>
      </w:r>
      <w:r w:rsidRPr="00B41C4F">
        <w:rPr>
          <w:color w:val="020202"/>
          <w:sz w:val="28"/>
          <w:szCs w:val="28"/>
          <w:u w:color="020202"/>
        </w:rPr>
        <w:t xml:space="preserve"> муниципальных кинотеатров Саратовской области стали получателями федеральной субсидии на поддержку показа национальных фильмов в целях предотвращения сокращения доли отечественного кино в российском кинопрокате (приказ Фонда кино от 15 декабря 2020г. № 136). </w:t>
      </w:r>
    </w:p>
    <w:p w14:paraId="194045AD" w14:textId="0DF8B5A6" w:rsidR="00B332FE" w:rsidRPr="00B41C4F" w:rsidRDefault="00827B08">
      <w:pPr>
        <w:pStyle w:val="a5"/>
        <w:shd w:val="clear" w:color="auto" w:fill="FFFFFF"/>
        <w:spacing w:before="0" w:after="0"/>
        <w:jc w:val="both"/>
        <w:rPr>
          <w:color w:val="020202"/>
          <w:sz w:val="28"/>
          <w:szCs w:val="28"/>
          <w:u w:color="020202"/>
        </w:rPr>
      </w:pPr>
      <w:r w:rsidRPr="00B41C4F">
        <w:rPr>
          <w:color w:val="020202"/>
          <w:sz w:val="28"/>
          <w:szCs w:val="28"/>
          <w:u w:color="020202"/>
        </w:rPr>
        <w:tab/>
        <w:t>Кинотеатры А</w:t>
      </w:r>
      <w:r w:rsidR="00EB2833">
        <w:rPr>
          <w:color w:val="020202"/>
          <w:sz w:val="28"/>
          <w:szCs w:val="28"/>
          <w:u w:color="020202"/>
        </w:rPr>
        <w:t>лександрово-Гайского, А</w:t>
      </w:r>
      <w:r w:rsidRPr="00B41C4F">
        <w:rPr>
          <w:color w:val="020202"/>
          <w:sz w:val="28"/>
          <w:szCs w:val="28"/>
          <w:u w:color="020202"/>
        </w:rPr>
        <w:t>ткарского, Аркадакского, Балаковского, Краснокутского, Новоузенского, Петровского, Романовского, Турковского, Хвалынского районов, г. Шиханы в общей сложности получили более полутора миллиона рублей. Самые крупные выплаты получили в конце 2020 года кинозалы г. Петровска (364 783 руб.) и кинотеатр г. Аткарск (287 163 руб.). Напомню, что сумма выплат зависела от доли показанных сеансов национальных фильмов и полученного от этого валового сбора.</w:t>
      </w:r>
    </w:p>
    <w:p w14:paraId="51BDB212" w14:textId="77777777" w:rsidR="00B332FE" w:rsidRPr="00B41C4F" w:rsidRDefault="00827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1C4F">
        <w:rPr>
          <w:rFonts w:ascii="Times New Roman" w:hAnsi="Times New Roman"/>
          <w:sz w:val="28"/>
          <w:szCs w:val="28"/>
          <w:shd w:val="clear" w:color="auto" w:fill="FFFFFF"/>
        </w:rPr>
        <w:t xml:space="preserve">Мы искренне надеемся, что те районы, которые не получили возможности модернизироваться в 2020 году, попробуют свои силы снова, уже в этом году.  Предположительно, Фонд кино объявит о приеме документов на очередной конкурс в марте. Наше учреждение по-прежнему открыто для сотрудничества. Мы готовы оказать поддержку, дать разъяснения, проконсультировать по участию в конкурсе. </w:t>
      </w:r>
    </w:p>
    <w:p w14:paraId="75654D87" w14:textId="77777777" w:rsidR="00B332FE" w:rsidRPr="00B41C4F" w:rsidRDefault="00827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4F">
        <w:rPr>
          <w:rFonts w:ascii="Times New Roman" w:hAnsi="Times New Roman"/>
          <w:sz w:val="28"/>
          <w:szCs w:val="28"/>
          <w:shd w:val="clear" w:color="auto" w:fill="FFFFFF"/>
        </w:rPr>
        <w:t xml:space="preserve">Напоминаю основные критерии </w:t>
      </w:r>
      <w:r w:rsidRPr="00B41C4F">
        <w:rPr>
          <w:rFonts w:ascii="Times New Roman" w:hAnsi="Times New Roman"/>
          <w:color w:val="00000A"/>
          <w:sz w:val="28"/>
          <w:szCs w:val="28"/>
        </w:rPr>
        <w:t>для участия кинозала в программе модернизации:</w:t>
      </w:r>
    </w:p>
    <w:p w14:paraId="4A5C30F3" w14:textId="77777777" w:rsidR="00B332FE" w:rsidRPr="00B41C4F" w:rsidRDefault="00827B08" w:rsidP="00404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4F">
        <w:rPr>
          <w:rFonts w:ascii="Times New Roman" w:hAnsi="Times New Roman"/>
          <w:color w:val="00000A"/>
          <w:sz w:val="28"/>
          <w:szCs w:val="28"/>
        </w:rPr>
        <w:t>- отсутствие задолженности по уплате налогов, сборов, пеней, штрафов, процентов в бюджеты бюджетной системы Российской Федерации;</w:t>
      </w:r>
    </w:p>
    <w:p w14:paraId="4DCEAC53" w14:textId="77777777" w:rsidR="00B332FE" w:rsidRPr="00B41C4F" w:rsidRDefault="00827B08" w:rsidP="00404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B41C4F">
        <w:rPr>
          <w:rFonts w:ascii="Times New Roman" w:hAnsi="Times New Roman"/>
          <w:color w:val="00000A"/>
          <w:sz w:val="28"/>
          <w:szCs w:val="28"/>
        </w:rPr>
        <w:t>- нахождение у Заявителя помещения, предназначенного для организации кинопоказа, в собственности, хозяйственном ведении, оперативном управлении;</w:t>
      </w:r>
    </w:p>
    <w:p w14:paraId="0CB5C206" w14:textId="77777777" w:rsidR="00B332FE" w:rsidRPr="00B41C4F" w:rsidRDefault="00827B08" w:rsidP="00404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4F">
        <w:rPr>
          <w:rFonts w:ascii="Times New Roman" w:hAnsi="Times New Roman"/>
          <w:color w:val="00000A"/>
          <w:sz w:val="28"/>
          <w:szCs w:val="28"/>
        </w:rPr>
        <w:t>- о</w:t>
      </w:r>
      <w:r w:rsidRPr="00B41C4F">
        <w:rPr>
          <w:rFonts w:ascii="Times New Roman" w:hAnsi="Times New Roman"/>
          <w:sz w:val="28"/>
          <w:szCs w:val="28"/>
        </w:rPr>
        <w:t>дним из видов экономической деятельности Заявителя в соответствии с Общероссийским классификатором видов экономической деятельности является 59.14 — деятельность по показу кинофильмов или видеороликов в кинотеатрах.</w:t>
      </w:r>
    </w:p>
    <w:p w14:paraId="33E119CD" w14:textId="77777777" w:rsidR="00B332FE" w:rsidRPr="00B41C4F" w:rsidRDefault="00827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4F">
        <w:rPr>
          <w:rFonts w:ascii="Times New Roman" w:hAnsi="Times New Roman"/>
          <w:sz w:val="28"/>
          <w:szCs w:val="28"/>
        </w:rPr>
        <w:t xml:space="preserve">Не забывайте, что для Фонда кино важными показателями являются также и активная работа муниципальных учреждений культуры по организации кинопоказа и продвижению отечественного кино </w:t>
      </w:r>
      <w:r w:rsidRPr="00B41C4F">
        <w:rPr>
          <w:rFonts w:ascii="Times New Roman" w:hAnsi="Times New Roman"/>
          <w:b/>
          <w:bCs/>
          <w:sz w:val="28"/>
          <w:szCs w:val="28"/>
        </w:rPr>
        <w:t xml:space="preserve">ДО момента </w:t>
      </w:r>
      <w:r w:rsidRPr="00B41C4F">
        <w:rPr>
          <w:rFonts w:ascii="Times New Roman" w:hAnsi="Times New Roman"/>
          <w:sz w:val="28"/>
          <w:szCs w:val="28"/>
        </w:rPr>
        <w:t xml:space="preserve">модернизации: валовый сбор и количество сеансов и зрителей, которые своевременно отображаются в системе ЕАИС. </w:t>
      </w:r>
    </w:p>
    <w:p w14:paraId="5DA79B19" w14:textId="3D7DDC80" w:rsidR="00B332FE" w:rsidRPr="00B41C4F" w:rsidRDefault="00827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1C4F">
        <w:rPr>
          <w:rFonts w:ascii="Times New Roman" w:hAnsi="Times New Roman"/>
          <w:sz w:val="28"/>
          <w:szCs w:val="28"/>
        </w:rPr>
        <w:t xml:space="preserve">В 2020 году мы </w:t>
      </w:r>
      <w:r w:rsidRPr="00B41C4F">
        <w:rPr>
          <w:rFonts w:ascii="Times New Roman" w:hAnsi="Times New Roman"/>
          <w:b/>
          <w:bCs/>
          <w:i/>
          <w:iCs/>
          <w:sz w:val="28"/>
          <w:szCs w:val="28"/>
        </w:rPr>
        <w:t>расширили цифровую прокатную сеть областного киновидеоцентра</w:t>
      </w:r>
      <w:r w:rsidRPr="00B41C4F">
        <w:rPr>
          <w:rFonts w:ascii="Times New Roman" w:hAnsi="Times New Roman"/>
          <w:sz w:val="28"/>
          <w:szCs w:val="28"/>
        </w:rPr>
        <w:t>: в</w:t>
      </w:r>
      <w:r w:rsidRPr="00B41C4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41C4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IV</w:t>
      </w:r>
      <w:r w:rsidRPr="00B41C4F">
        <w:rPr>
          <w:rFonts w:ascii="Times New Roman" w:hAnsi="Times New Roman"/>
          <w:sz w:val="28"/>
          <w:szCs w:val="28"/>
          <w:shd w:val="clear" w:color="auto" w:fill="FFFFFF"/>
        </w:rPr>
        <w:t> квартале 2020 года подписаны соглашения о сотрудничестве с Социально-культурным объединением Озинского района и Дворцом культуры «Восход» Энгельсского района. Таким образом, в настоящее время в нашу прокатную сеть входят 8 модернизированных кинозалов, действующих</w:t>
      </w:r>
      <w:r w:rsidR="00404F73" w:rsidRPr="00404F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1C4F">
        <w:rPr>
          <w:rFonts w:ascii="Times New Roman" w:hAnsi="Times New Roman"/>
          <w:sz w:val="28"/>
          <w:szCs w:val="28"/>
          <w:shd w:val="clear" w:color="auto" w:fill="FFFFFF"/>
        </w:rPr>
        <w:t xml:space="preserve">в Вольском, Духовницком, Калининском, Новоузенском, Питерском, Озинском, Энгельсском районах и г.Шиханы. </w:t>
      </w:r>
    </w:p>
    <w:p w14:paraId="2326789E" w14:textId="502F3323" w:rsidR="00B332FE" w:rsidRPr="00B41C4F" w:rsidRDefault="00827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1C4F">
        <w:rPr>
          <w:rFonts w:ascii="Times New Roman" w:hAnsi="Times New Roman"/>
          <w:sz w:val="28"/>
          <w:szCs w:val="28"/>
          <w:shd w:val="clear" w:color="auto" w:fill="FFFFFF"/>
        </w:rPr>
        <w:t xml:space="preserve">Задачи киноотрасли Саратовской области на 2021 год в первую очередь основываются на </w:t>
      </w:r>
      <w:r w:rsidRPr="00B41C4F">
        <w:rPr>
          <w:rFonts w:ascii="Times New Roman" w:hAnsi="Times New Roman"/>
          <w:sz w:val="28"/>
          <w:szCs w:val="28"/>
        </w:rPr>
        <w:t xml:space="preserve">реализации национального проекта «Культура» и выполнения Указа Президента РФ В.В.Путина </w:t>
      </w:r>
      <w:r w:rsidRPr="00B41C4F">
        <w:rPr>
          <w:rFonts w:ascii="Times New Roman" w:hAnsi="Times New Roman"/>
          <w:sz w:val="28"/>
          <w:szCs w:val="28"/>
          <w:shd w:val="clear" w:color="auto" w:fill="FFFFFF"/>
        </w:rPr>
        <w:t>«О национальных целях развития Российской Федерации на период до 2030 года» от 20.07.2020 года:</w:t>
      </w:r>
    </w:p>
    <w:p w14:paraId="66DBAAC0" w14:textId="77777777" w:rsidR="00B332FE" w:rsidRPr="00B41C4F" w:rsidRDefault="00827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4F">
        <w:rPr>
          <w:rFonts w:ascii="Times New Roman" w:hAnsi="Times New Roman"/>
          <w:sz w:val="28"/>
          <w:szCs w:val="28"/>
        </w:rPr>
        <w:t xml:space="preserve">- продолжить практику заключения договоров о сотрудничестве и партнерстве между учреждением и модернизированными муниципальными </w:t>
      </w:r>
      <w:r w:rsidRPr="00B41C4F">
        <w:rPr>
          <w:rFonts w:ascii="Times New Roman" w:hAnsi="Times New Roman"/>
          <w:sz w:val="28"/>
          <w:szCs w:val="28"/>
        </w:rPr>
        <w:lastRenderedPageBreak/>
        <w:t>кинозалами/ кинотеатрами по вопросу осуществления кинопрокатной деятельности;</w:t>
      </w:r>
    </w:p>
    <w:p w14:paraId="6E719185" w14:textId="57EE20E3" w:rsidR="00B332FE" w:rsidRPr="00B41C4F" w:rsidRDefault="00827B08">
      <w:pPr>
        <w:shd w:val="clear" w:color="auto" w:fill="FFFFFF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B41C4F"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41C4F">
        <w:rPr>
          <w:rStyle w:val="a6"/>
          <w:rFonts w:ascii="Times New Roman" w:hAnsi="Times New Roman"/>
          <w:sz w:val="28"/>
          <w:szCs w:val="28"/>
        </w:rPr>
        <w:t>- в условиях трансформации форм работы по оказанию услуг кинопоказа населению оказывать содействие муниципальным кинозалам по повышению профессионального мастерства и образовательного уровня специалистов (проводить регулярные семинары/вебинары осуществлять на регулярной основе обмен лучшими практиками, в том числе, в рамках областных конкурсов и проектов)</w:t>
      </w:r>
    </w:p>
    <w:p w14:paraId="15E89E12" w14:textId="77777777" w:rsidR="00B332FE" w:rsidRPr="00B41C4F" w:rsidRDefault="00827B08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41C4F">
        <w:rPr>
          <w:rStyle w:val="a6"/>
          <w:rFonts w:ascii="Times New Roman" w:hAnsi="Times New Roman"/>
          <w:sz w:val="28"/>
          <w:szCs w:val="28"/>
          <w:shd w:val="clear" w:color="auto" w:fill="FFFFFF"/>
        </w:rPr>
        <w:t>- запланировать организацию и проведение тематических мероприятий различного формата, приуроченных к празднованию в 2021 году 60-летия со дня полета Ю.А.Гагарина в космос.</w:t>
      </w:r>
    </w:p>
    <w:p w14:paraId="1804CAAB" w14:textId="77777777" w:rsidR="00B332FE" w:rsidRDefault="00B332FE">
      <w:pPr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</w:p>
    <w:p w14:paraId="0ADFC975" w14:textId="77777777" w:rsidR="00B332FE" w:rsidRDefault="00827B08">
      <w:pPr>
        <w:shd w:val="clear" w:color="auto" w:fill="FFFFFF"/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a6"/>
          <w:rFonts w:ascii="Times New Roman" w:eastAsia="Times New Roman" w:hAnsi="Times New Roman" w:cs="Times New Roman"/>
          <w:sz w:val="26"/>
          <w:szCs w:val="26"/>
        </w:rPr>
        <w:tab/>
      </w:r>
    </w:p>
    <w:p w14:paraId="46403DFC" w14:textId="77777777" w:rsidR="00B332FE" w:rsidRDefault="00B332FE">
      <w:pPr>
        <w:shd w:val="clear" w:color="auto" w:fill="FFFFFF"/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2996B408" w14:textId="77777777" w:rsidR="00B332FE" w:rsidRDefault="00B332FE">
      <w:pPr>
        <w:shd w:val="clear" w:color="auto" w:fill="FFFFFF"/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15855553" w14:textId="77777777" w:rsidR="00B332FE" w:rsidRDefault="00B332FE">
      <w:pPr>
        <w:shd w:val="clear" w:color="auto" w:fill="FFFFFF"/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37271065" w14:textId="77777777" w:rsidR="00B332FE" w:rsidRDefault="00B332FE">
      <w:pPr>
        <w:shd w:val="clear" w:color="auto" w:fill="FFFFFF"/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70ACB1DA" w14:textId="77777777" w:rsidR="00B332FE" w:rsidRDefault="00B332FE">
      <w:pPr>
        <w:shd w:val="clear" w:color="auto" w:fill="FFFFFF"/>
        <w:spacing w:after="0" w:line="240" w:lineRule="auto"/>
        <w:ind w:firstLine="708"/>
        <w:jc w:val="both"/>
        <w:rPr>
          <w:rStyle w:val="a6"/>
          <w:rFonts w:ascii="Arial" w:eastAsia="Arial" w:hAnsi="Arial" w:cs="Arial"/>
          <w:sz w:val="23"/>
          <w:szCs w:val="23"/>
        </w:rPr>
      </w:pPr>
    </w:p>
    <w:p w14:paraId="2C2FFD1F" w14:textId="77777777" w:rsidR="00B332FE" w:rsidRDefault="00B332FE">
      <w:pPr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0E4ABB" w14:textId="77777777" w:rsidR="00B332FE" w:rsidRDefault="00B332FE">
      <w:pPr>
        <w:jc w:val="both"/>
      </w:pPr>
    </w:p>
    <w:sectPr w:rsidR="00B332FE" w:rsidSect="00B41C4F">
      <w:pgSz w:w="11900" w:h="16840"/>
      <w:pgMar w:top="851" w:right="850" w:bottom="113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378D8" w14:textId="77777777" w:rsidR="00635E68" w:rsidRDefault="00635E68">
      <w:pPr>
        <w:spacing w:after="0" w:line="240" w:lineRule="auto"/>
      </w:pPr>
      <w:r>
        <w:separator/>
      </w:r>
    </w:p>
  </w:endnote>
  <w:endnote w:type="continuationSeparator" w:id="0">
    <w:p w14:paraId="7D89F2E1" w14:textId="77777777" w:rsidR="00635E68" w:rsidRDefault="0063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7B3F9" w14:textId="77777777" w:rsidR="00635E68" w:rsidRDefault="00635E68">
      <w:pPr>
        <w:spacing w:after="0" w:line="240" w:lineRule="auto"/>
      </w:pPr>
      <w:r>
        <w:separator/>
      </w:r>
    </w:p>
  </w:footnote>
  <w:footnote w:type="continuationSeparator" w:id="0">
    <w:p w14:paraId="7324871F" w14:textId="77777777" w:rsidR="00635E68" w:rsidRDefault="00635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FE"/>
    <w:rsid w:val="00404F73"/>
    <w:rsid w:val="00593F74"/>
    <w:rsid w:val="00635E68"/>
    <w:rsid w:val="00827B08"/>
    <w:rsid w:val="00B332FE"/>
    <w:rsid w:val="00B41C4F"/>
    <w:rsid w:val="00EB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38C7"/>
  <w15:docId w15:val="{BF1FC697-BA6C-437E-BE71-88AD8AD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z w:val="26"/>
      <w:szCs w:val="26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6FD1E-730A-43CD-BC0D-E74B42FE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</dc:creator>
  <cp:lastModifiedBy>MID</cp:lastModifiedBy>
  <cp:revision>3</cp:revision>
  <dcterms:created xsi:type="dcterms:W3CDTF">2021-01-25T08:00:00Z</dcterms:created>
  <dcterms:modified xsi:type="dcterms:W3CDTF">2021-01-28T12:16:00Z</dcterms:modified>
</cp:coreProperties>
</file>