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07585" w14:textId="77777777" w:rsidR="003542F3" w:rsidRDefault="00000000">
      <w:pPr>
        <w:shd w:val="clear" w:color="auto" w:fill="FFFFFF"/>
        <w:jc w:val="center"/>
        <w:rPr>
          <w:rFonts w:ascii="PT Astra Serif" w:hAnsi="PT Astra Serif"/>
          <w:b/>
          <w:bCs/>
        </w:rPr>
      </w:pPr>
      <w:r>
        <w:rPr>
          <w:rFonts w:ascii="PT Astra Serif" w:hAnsi="PT Astra Serif"/>
          <w:b/>
          <w:bCs/>
        </w:rPr>
        <w:t>План мероприятий ГАУК «СОМ КВЦ» на август 2026 года</w:t>
      </w:r>
      <w:bookmarkStart w:id="0" w:name="_Hlk208308081"/>
    </w:p>
    <w:p w14:paraId="14991009" w14:textId="77777777" w:rsidR="003542F3" w:rsidRDefault="003542F3">
      <w:pPr>
        <w:shd w:val="clear" w:color="auto" w:fill="FFFFFF"/>
        <w:jc w:val="center"/>
        <w:rPr>
          <w:rFonts w:ascii="PT Astra Serif" w:hAnsi="PT Astra Serif"/>
          <w:b/>
          <w:bCs/>
        </w:rPr>
      </w:pPr>
    </w:p>
    <w:tbl>
      <w:tblPr>
        <w:tblStyle w:val="TableNormal"/>
        <w:tblW w:w="15287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34"/>
        <w:gridCol w:w="3402"/>
        <w:gridCol w:w="5166"/>
        <w:gridCol w:w="1922"/>
        <w:gridCol w:w="992"/>
        <w:gridCol w:w="2171"/>
      </w:tblGrid>
      <w:tr w:rsidR="003542F3" w14:paraId="397C8E93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954B1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Дата</w:t>
            </w:r>
          </w:p>
          <w:p w14:paraId="7063014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проведения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5387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Название</w:t>
            </w:r>
          </w:p>
          <w:p w14:paraId="11C328AF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мероприятия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C8F0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Краткое содержание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8B88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Место проведения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B9524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Кол-во</w:t>
            </w:r>
          </w:p>
          <w:p w14:paraId="42B5633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уч.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C065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Ответственный</w:t>
            </w:r>
          </w:p>
        </w:tc>
      </w:tr>
      <w:tr w:rsidR="003542F3" w14:paraId="4F3D0E30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2E4FC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BBC604B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6ECD2" w14:textId="77777777" w:rsidR="003542F3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shd w:val="clear" w:color="auto" w:fill="FFFFFF"/>
              </w:rPr>
              <w:t>Реализация проекта Министерства культуры РФ «Пушкинская карта»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80A61" w14:textId="77777777" w:rsidR="003542F3" w:rsidRDefault="00000000">
            <w:pPr>
              <w:jc w:val="both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организация кинопоказов по программе «Пушкинская карта»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DDDC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081033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10642C9F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E107D9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5E332020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F5D474" w14:textId="77777777" w:rsidR="003542F3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100</w:t>
            </w:r>
          </w:p>
          <w:p w14:paraId="6A645340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AA01C" w14:textId="77777777" w:rsidR="003542F3" w:rsidRDefault="00000000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0C09B9A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6D5BE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409E4F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87E8" w14:textId="77777777" w:rsidR="003542F3" w:rsidRDefault="00000000">
            <w:pPr>
              <w:jc w:val="both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</w:rPr>
              <w:t>Проект «КиноКаникулы на Рижской» (кинофильм по выбор у зрителей)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7C79F" w14:textId="77777777" w:rsidR="003542F3" w:rsidRDefault="00000000">
            <w:pPr>
              <w:suppressAutoHyphens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</w:rPr>
              <w:t>показы художественных и анимационных фильмов (в т.ч. по Пушкинской карте): м/ф «Коты Эрмитажа 2. Тайна египетского зала» (</w:t>
            </w:r>
            <w:r>
              <w:rPr>
                <w:rFonts w:ascii="PT Astra Serif" w:eastAsia="Calibri" w:hAnsi="PT Astra Serif" w:cs="PT Astra Serif"/>
                <w:kern w:val="2"/>
              </w:rPr>
              <w:t>6+, Россия, 2026г., 89 мин., реж. Василий Ровенский), м/ф «Супергномы» (6+, Германия, 2024г., 76 мин., реж. Уте фон Мюнхов-Поль), м/ф «Тафити. Приключения на краю света» (6+, Германия, 2025г., 81 мин., реж. Нина Вельс), м/ф «Беловежская пуща. Зубр Бублик и большой побег» (6+, Беларусь, 2025г., 56 мин., реж. Арсений Акопян), х/ф «Дополнительное время»  (</w:t>
            </w:r>
            <w:r>
              <w:rPr>
                <w:rFonts w:ascii="PT Astra Serif" w:eastAsia="sans-serif" w:hAnsi="PT Astra Serif" w:cs="PT Astra Serif"/>
                <w:color w:val="020C22"/>
                <w:kern w:val="2"/>
                <w:shd w:val="clear" w:color="auto" w:fill="FFFFFF"/>
              </w:rPr>
              <w:t>6+, Россия, 2026 г., 102 мин., реж. Руслан Бальтцер), х/ф «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Время вернуться» (16+, Беларусь, 2024 г., 110 мин., реж. Иван Павлов), </w:t>
            </w:r>
            <w:r>
              <w:rPr>
                <w:rFonts w:ascii="PT Astra Serif" w:hAnsi="PT Astra Serif" w:cs="PT Astra Serif"/>
              </w:rPr>
              <w:t>х/ф «Семейный призрак» (Россия, 2025 г.,84 мин., реж.А.Бабев), х/ф «Маша и медведи» (Россия, 2025, 79 мин., реж. А.Руже), х/ф «Артек. Сквозь столетия» (Россия, 2025г., 110 мин., реж. К. Захаров, А. Ананикян, 6+), х/ф «Царевна -лягушка» (</w:t>
            </w:r>
            <w:r>
              <w:rPr>
                <w:rFonts w:ascii="PT Astra Serif" w:eastAsia="Calibri" w:hAnsi="PT Astra Serif" w:cs="PT Astra Serif"/>
                <w:kern w:val="2"/>
              </w:rPr>
              <w:t xml:space="preserve">6+, Россия, 2025, 93 мин., реж. А. Амиров), х/ф «Каруза» (6+, Россия, 2025, 96 мин., реж. И. Харатьян), х/ф «Капитан Крюк» (6+, Россия, 2024, 91 мин., реж. М. Максимов, С. </w:t>
            </w:r>
            <w:r>
              <w:rPr>
                <w:rFonts w:ascii="PT Astra Serif" w:eastAsia="Calibri" w:hAnsi="PT Astra Serif" w:cs="PT Astra Serif"/>
                <w:kern w:val="2"/>
              </w:rPr>
              <w:lastRenderedPageBreak/>
              <w:t>Довжик), х/ф «Опасные каникулы» (6+, Россия, 2016, 81 мин., реж. О. Беляева), х/ф «Дорога на Берлин» (12+, Россия, 2015, 82 мин., реж. С. Попов), х/ф «Дорога к Сталинграду» (6+, Россия, 2005, 39 мин., реж. М. Цурцумия)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2C0B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кинозал</w:t>
            </w:r>
          </w:p>
          <w:p w14:paraId="6EC8F5C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2E8A2C2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33E1C74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A72F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77A792B6" w14:textId="77777777" w:rsidR="003542F3" w:rsidRDefault="00000000">
            <w:pPr>
              <w:pStyle w:val="a8"/>
              <w:spacing w:before="0"/>
              <w:jc w:val="center"/>
              <w:rPr>
                <w:rFonts w:ascii="PT Astra Serif" w:hAnsi="PT Astra Serif" w:cs="Times New Roman"/>
                <w:color w:val="auto"/>
              </w:rPr>
            </w:pPr>
            <w:r>
              <w:rPr>
                <w:rFonts w:ascii="PT Astra Serif" w:hAnsi="PT Astra Serif"/>
                <w:color w:val="auto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45AB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696BC9D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05FE0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2850280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DB12F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Фестиваль уличного кино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312E4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демонстрация короткометражных фильмов конкурсной программы Фестиваля на открытых и закрытых площадках Саратова и муниципальных районов области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154A6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кинозалы/</w:t>
            </w:r>
          </w:p>
          <w:p w14:paraId="3C59329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площадки</w:t>
            </w:r>
          </w:p>
          <w:p w14:paraId="7B38A53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муниципальных районов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F1B1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 </w:t>
            </w:r>
          </w:p>
          <w:p w14:paraId="472740D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0514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3542F3" w14:paraId="00B2A31D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15CAF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342D197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  <w:r>
              <w:t xml:space="preserve"> (по заявкам оздоровительных организаций)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7BB2F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val="clear" w:color="auto" w:fill="FFFFFF"/>
              </w:rPr>
              <w:t>Программа «Летний калейдоскоп»</w:t>
            </w:r>
            <w:r>
              <w:rPr>
                <w:rFonts w:ascii="PT Astra Serif" w:hAnsi="PT Astra Serif" w:cs="Arial"/>
              </w:rPr>
              <w:t xml:space="preserve"> в рамках комплекса процессных мероприятий «Организация отдыха и оздоровления детей» государственной программы «Социальная поддержка и социальное обслуживание населения Саратовской области»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4CDB3" w14:textId="4356130D" w:rsidR="003542F3" w:rsidRDefault="00EC4CFB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показы анимационных и художественных фильмов, киноафиша учреждения (по выбору)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F93746" w14:textId="77777777" w:rsidR="003542F3" w:rsidRDefault="00000000">
            <w:pPr>
              <w:jc w:val="center"/>
            </w:pPr>
            <w:r>
              <w:t xml:space="preserve">площадки </w:t>
            </w:r>
          </w:p>
          <w:p w14:paraId="36CA3905" w14:textId="77777777" w:rsidR="003542F3" w:rsidRDefault="00000000">
            <w:pPr>
              <w:jc w:val="center"/>
            </w:pPr>
            <w:r>
              <w:t xml:space="preserve">загородных </w:t>
            </w:r>
          </w:p>
          <w:p w14:paraId="06FA3E53" w14:textId="77777777" w:rsidR="003542F3" w:rsidRDefault="00000000">
            <w:pPr>
              <w:jc w:val="center"/>
            </w:pPr>
            <w:r>
              <w:t>оздоровитель</w:t>
            </w:r>
          </w:p>
          <w:p w14:paraId="4323F46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t>ных организаций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638E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500 </w:t>
            </w:r>
          </w:p>
          <w:p w14:paraId="55645CA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42E5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718563F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1CF3B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0E6169D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405D4" w14:textId="77777777" w:rsidR="003542F3" w:rsidRDefault="00000000">
            <w:pPr>
              <w:jc w:val="both"/>
              <w:rPr>
                <w:rFonts w:ascii="PT Astra Serif" w:hAnsi="PT Astra Serif"/>
                <w:b/>
                <w:bCs/>
                <w:i/>
                <w:iCs/>
              </w:rPr>
            </w:pPr>
            <w:r>
              <w:rPr>
                <w:rFonts w:ascii="PT Astra Serif" w:hAnsi="PT Astra Serif"/>
                <w:b/>
                <w:bCs/>
                <w:i/>
                <w:iCs/>
              </w:rPr>
              <w:t>Году единства народов России</w:t>
            </w:r>
          </w:p>
          <w:p w14:paraId="403089C8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цикл «Кино народов России»</w:t>
            </w:r>
          </w:p>
          <w:p w14:paraId="2122897C" w14:textId="77777777" w:rsidR="003542F3" w:rsidRDefault="003542F3">
            <w:pPr>
              <w:jc w:val="both"/>
              <w:rPr>
                <w:rFonts w:ascii="PT Astra Serif" w:hAnsi="PT Astra Serif"/>
              </w:rPr>
            </w:pPr>
          </w:p>
          <w:p w14:paraId="4A26ACBB" w14:textId="77777777" w:rsidR="003542F3" w:rsidRDefault="003542F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12CFE" w14:textId="0FA62FDA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показ тематических фильмов национальных кинематографий дружественных стран: х/ф «Время вернуться» (Беларусь, 2024г., 110 мин., реж. И. Павлов), х/ф «Эвакуация» (Казахстан, 2025г., 81 мин., реж. Ф. Шарипов), х/ф «Мы – дети 41-го года» (Россия, 2021г., 76 мин., реж. А. Галиаскаров), х/ф «823-й километр» (Россия, 2022г., 73 мин., реж. А. Галиаскаров, И. Хафизов), х/ф «Живы ли вы?» (Россия, 2021г., 114 мин., реж. И. Ягафаров), х/ф «Минтимер и его друзья» (Россия, 2022г., 77 мин., реж. Н. Замалеева), х/ф «Мишка» (Россия, 2021г., 70 мин., реж. Ю. Захарова), х/ф «Немая кукушка» (Россия, 2024г., 97 мин., реж. Р. Кубаев), х/ф </w:t>
            </w:r>
            <w:r>
              <w:rPr>
                <w:rFonts w:ascii="PT Astra Serif" w:hAnsi="PT Astra Serif"/>
              </w:rPr>
              <w:lastRenderedPageBreak/>
              <w:t>«Семейные хлопоты» (Россия, 2016г., 70 мин., реж. А. Барыкин), х/ф «Тарлан» (Россия, Казахстан, 2021г., 84 мин., реж. Ю. Захарова);</w:t>
            </w:r>
          </w:p>
          <w:p w14:paraId="5927E909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ретроспективный показ классических советских фильмов о дружбе народов;</w:t>
            </w:r>
          </w:p>
          <w:p w14:paraId="48BD6849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 w:cs="Arial"/>
                <w:b/>
                <w:szCs w:val="28"/>
              </w:rPr>
              <w:t xml:space="preserve">- </w:t>
            </w:r>
            <w:r>
              <w:rPr>
                <w:rFonts w:ascii="PT Astra Serif" w:hAnsi="PT Astra Serif" w:cs="Arial"/>
                <w:bCs/>
                <w:szCs w:val="28"/>
              </w:rPr>
              <w:t xml:space="preserve">проект «Кинодобро. Герои экрана – герои России» - </w:t>
            </w:r>
            <w:r>
              <w:rPr>
                <w:rFonts w:ascii="PT Astra Serif" w:hAnsi="PT Astra Serif" w:cs="Arial"/>
                <w:szCs w:val="28"/>
              </w:rPr>
              <w:t>организация показов для льготной категории граждан, участников и членов семей СВО. Фильмы о вкладе разных народов в судьбу России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8C46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 xml:space="preserve">кинозал </w:t>
            </w:r>
          </w:p>
          <w:p w14:paraId="46429A1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</w:t>
            </w:r>
          </w:p>
          <w:p w14:paraId="041DA6C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0937B3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  <w:p w14:paraId="25569702" w14:textId="5744FD32" w:rsidR="003542F3" w:rsidRDefault="003542F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C58C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05EBDD14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D0854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59FC7249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413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7321FE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DC5BD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Участие в реализации национального проекта «Семья» (реализация региональной составляющей федерального проекта «Семейные ценности и инфраструктура культуры»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DD0B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u w:color="C00000"/>
              </w:rPr>
              <w:t xml:space="preserve">организация консультаций для сотрудников муниципальных учреждений культуры по вопросам участия в </w:t>
            </w:r>
            <w:r>
              <w:rPr>
                <w:rFonts w:ascii="PT Astra Serif" w:hAnsi="PT Astra Serif"/>
              </w:rPr>
              <w:t>региональной составляющей федерального проекта «Семейные ценности и инфраструктура культуры»</w:t>
            </w:r>
            <w:r>
              <w:rPr>
                <w:rFonts w:ascii="PT Astra Serif" w:hAnsi="PT Astra Serif"/>
                <w:u w:color="C00000"/>
              </w:rPr>
              <w:t xml:space="preserve"> в рамках национального проекта «Семья» (направление «Модификация оборудования» и «Создание аудиовизуальных центров»)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83D5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6F07D2B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6F2D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  <w:p w14:paraId="1A2BFA5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FD49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12DA7E8F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9F9A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3 </w:t>
            </w:r>
          </w:p>
          <w:p w14:paraId="67B2092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5C0AF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Благотворительный кинопоказ для пожилых людей, ветеранов труда, лиц с ограниченными возможностями здоровья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D729" w14:textId="678C625B" w:rsidR="003542F3" w:rsidRDefault="00000000">
            <w:pPr>
              <w:jc w:val="both"/>
              <w:rPr>
                <w:rFonts w:ascii="PT Astra Serif" w:hAnsi="PT Astra Serif"/>
                <w:u w:color="C00000"/>
              </w:rPr>
            </w:pPr>
            <w:r>
              <w:rPr>
                <w:rFonts w:ascii="PT Astra Serif" w:hAnsi="PT Astra Serif"/>
              </w:rPr>
              <w:t>показ х/ф</w:t>
            </w:r>
            <w:r w:rsidR="0081669D">
              <w:rPr>
                <w:rFonts w:ascii="PT Astra Serif" w:eastAsia="Calibri" w:hAnsi="PT Astra Serif" w:cs="PT Astra Serif"/>
                <w:kern w:val="2"/>
              </w:rPr>
              <w:t xml:space="preserve"> «Дополнительное время» (</w:t>
            </w:r>
            <w:r w:rsidR="0081669D">
              <w:rPr>
                <w:rFonts w:ascii="PT Astra Serif" w:eastAsia="sans-serif" w:hAnsi="PT Astra Serif" w:cs="PT Astra Serif"/>
                <w:color w:val="020C22"/>
                <w:kern w:val="2"/>
                <w:shd w:val="clear" w:color="auto" w:fill="FFFFFF"/>
              </w:rPr>
              <w:t>6+, Россия, 2026 г., 102 мин., реж. Руслан Бальтцер)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7D66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кинозал</w:t>
            </w:r>
          </w:p>
          <w:p w14:paraId="26C9D5B0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«На Рижской» ГАУК</w:t>
            </w:r>
          </w:p>
          <w:p w14:paraId="798414B6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A8A7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20 </w:t>
            </w:r>
          </w:p>
          <w:p w14:paraId="5B1B7BA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62D6E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564733E7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9831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17-21</w:t>
            </w:r>
          </w:p>
          <w:p w14:paraId="06ACB9D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171ED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Заседание отборочной комиссии </w:t>
            </w:r>
            <w:r>
              <w:rPr>
                <w:rFonts w:ascii="PT Astra Serif" w:hAnsi="PT Astra Serif"/>
                <w:lang w:val="en-US"/>
              </w:rPr>
              <w:t>XIII</w:t>
            </w:r>
            <w:r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«Киновертикаль»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C5342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просмотр фильмов, поданных на конкурс, формирование шорт-листа конкурсной программы </w:t>
            </w:r>
            <w:r>
              <w:rPr>
                <w:rFonts w:ascii="PT Astra Serif" w:hAnsi="PT Astra Serif"/>
                <w:lang w:val="en-US"/>
              </w:rPr>
              <w:t>XIII</w:t>
            </w:r>
            <w:r>
              <w:rPr>
                <w:rFonts w:ascii="PT Astra Serif" w:hAnsi="PT Astra Serif"/>
              </w:rPr>
              <w:t xml:space="preserve"> Международного фестиваля-конкурса детского и юношеского кино «Киновертикаль»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AC339" w14:textId="77777777" w:rsidR="003542F3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кинозал</w:t>
            </w:r>
          </w:p>
          <w:p w14:paraId="4B6036F5" w14:textId="77777777" w:rsidR="003542F3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«На Рижской»</w:t>
            </w:r>
          </w:p>
          <w:p w14:paraId="45292B79" w14:textId="77777777" w:rsidR="003542F3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ГАУК</w:t>
            </w:r>
          </w:p>
          <w:p w14:paraId="57758BF6" w14:textId="77777777" w:rsidR="003542F3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«СОМ КВЦ»</w:t>
            </w:r>
          </w:p>
          <w:p w14:paraId="74F2F3B9" w14:textId="77777777" w:rsidR="003542F3" w:rsidRDefault="003542F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72F6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</w:t>
            </w:r>
          </w:p>
          <w:p w14:paraId="277CFDD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чел. 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23D24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438A52A2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5F2E2" w14:textId="77777777" w:rsidR="003542F3" w:rsidRDefault="00000000">
            <w:pPr>
              <w:jc w:val="center"/>
            </w:pPr>
            <w:r>
              <w:t xml:space="preserve">20-25 </w:t>
            </w:r>
          </w:p>
          <w:p w14:paraId="6E23C5FB" w14:textId="77777777" w:rsidR="003542F3" w:rsidRDefault="00000000">
            <w:pPr>
              <w:jc w:val="center"/>
            </w:pPr>
            <w:r>
              <w:t>августа</w:t>
            </w:r>
          </w:p>
          <w:p w14:paraId="39BB80A6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432E87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Ретроспективные кинопоказы, посвященные </w:t>
            </w:r>
            <w:r>
              <w:rPr>
                <w:rFonts w:ascii="PT Astra Serif" w:hAnsi="PT Astra Serif" w:cs="Arial"/>
              </w:rPr>
              <w:t xml:space="preserve">Дню Государственного флага Российской Федерации (22 </w:t>
            </w:r>
            <w:r>
              <w:rPr>
                <w:rFonts w:ascii="PT Astra Serif" w:hAnsi="PT Astra Serif" w:cs="Arial"/>
              </w:rPr>
              <w:lastRenderedPageBreak/>
              <w:t>августа) и Дню воинской славы - годовщине победы в Курской битве (23 августа)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6C3EC8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показы художественных фильмов из киноафиши учреждения (по выбору)</w:t>
            </w:r>
          </w:p>
          <w:p w14:paraId="515CE328" w14:textId="77777777" w:rsidR="003542F3" w:rsidRDefault="003542F3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B16DB4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кинотеатры/</w:t>
            </w:r>
          </w:p>
          <w:p w14:paraId="738367DE" w14:textId="77777777" w:rsidR="003542F3" w:rsidRDefault="0000000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</w:rPr>
              <w:t>кинозалы области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A45FA" w14:textId="77777777" w:rsidR="003542F3" w:rsidRDefault="00000000">
            <w:pPr>
              <w:jc w:val="center"/>
            </w:pPr>
            <w:r>
              <w:t xml:space="preserve">100 </w:t>
            </w:r>
          </w:p>
          <w:p w14:paraId="1334B6E6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943C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t>Бережная И.Т.</w:t>
            </w:r>
          </w:p>
        </w:tc>
      </w:tr>
      <w:tr w:rsidR="003542F3" w14:paraId="00C133BB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DBE3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  <w:lang w:val="en-US"/>
              </w:rPr>
              <w:t>7</w:t>
            </w:r>
            <w:r>
              <w:rPr>
                <w:rFonts w:ascii="PT Astra Serif" w:hAnsi="PT Astra Serif"/>
              </w:rPr>
              <w:t xml:space="preserve"> </w:t>
            </w:r>
          </w:p>
          <w:p w14:paraId="5CCD930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E4AFC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Торжественное мероприятие, посвященное Дню российского кино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DF7E69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торжественное мероприятие для работников сферы кинематографии области: награждение лучших работников отрасли, награждение победителей и призеров областного конкурса «Лучший кинозал Саратовской области», показ нового художественного фильма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8C4B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 кинотеатр «Победа»</w:t>
            </w:r>
          </w:p>
          <w:p w14:paraId="6F016C51" w14:textId="77777777" w:rsidR="003542F3" w:rsidRDefault="003542F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604A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100 </w:t>
            </w:r>
          </w:p>
          <w:p w14:paraId="24A5480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8FDE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40E2B87F" w14:textId="77777777">
        <w:trPr>
          <w:trHeight w:val="343"/>
          <w:jc w:val="center"/>
        </w:trPr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593E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29</w:t>
            </w:r>
          </w:p>
          <w:p w14:paraId="5101D09B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C9D67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Всероссийская акция «Ночь кино» </w:t>
            </w:r>
          </w:p>
        </w:tc>
        <w:tc>
          <w:tcPr>
            <w:tcW w:w="51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F631D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демонстрация фильмов, предоставленных Фондом кино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38950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г. Саратов</w:t>
            </w:r>
          </w:p>
          <w:p w14:paraId="57F789B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кинотеатр «Победа»</w:t>
            </w:r>
          </w:p>
          <w:p w14:paraId="392A428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кинозалы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47EE2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3000 чел.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C46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81669D" w14:paraId="6E93DAE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5E1DF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5E94F0D3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7BAC7" w14:textId="45D90E7F" w:rsidR="0081669D" w:rsidRDefault="0081669D" w:rsidP="0081669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Контент-анализ содержания страниц модернизированных кинозалов области в социальных сетях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5275A" w14:textId="3A92DC1F" w:rsidR="0081669D" w:rsidRDefault="0081669D" w:rsidP="0081669D">
            <w:pPr>
              <w:jc w:val="both"/>
              <w:rPr>
                <w:rFonts w:ascii="PT Astra Serif" w:hAnsi="PT Astra Serif"/>
              </w:rPr>
            </w:pPr>
            <w:hyperlink r:id="rId7" w:tooltip="Анализ (философия)" w:history="1">
              <w:r>
                <w:rPr>
                  <w:rStyle w:val="a4"/>
                  <w:rFonts w:ascii="PT Astra Serif" w:hAnsi="PT Astra Serif" w:cs="Arial"/>
                  <w:u w:val="none"/>
                  <w:shd w:val="clear" w:color="auto" w:fill="FFFFFF"/>
                </w:rPr>
                <w:t>анализ</w:t>
              </w:r>
            </w:hyperlink>
            <w:r>
              <w:rPr>
                <w:rFonts w:ascii="PT Astra Serif" w:hAnsi="PT Astra Serif" w:cs="Arial"/>
                <w:shd w:val="clear" w:color="auto" w:fill="FFFFFF"/>
              </w:rPr>
              <w:t xml:space="preserve"> публикуемых материалов на страницах модернизированных кинозалов в социальных сетях для использования в совместной работе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A3F0B" w14:textId="77777777" w:rsidR="0081669D" w:rsidRDefault="0081669D" w:rsidP="0081669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ГАУК </w:t>
            </w:r>
          </w:p>
          <w:p w14:paraId="0501B0D0" w14:textId="53914BD5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C2876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500</w:t>
            </w:r>
          </w:p>
          <w:p w14:paraId="78CED626" w14:textId="17192B89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A68D1" w14:textId="305E40B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81669D" w14:paraId="4BCA69E0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85609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2E15238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BDAD9" w14:textId="42DD43C5" w:rsidR="0081669D" w:rsidRDefault="0081669D" w:rsidP="0081669D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Составление рейтинга показателей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7B2FC" w14:textId="1C4CB420" w:rsidR="0081669D" w:rsidRDefault="0081669D" w:rsidP="0081669D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</w:t>
            </w:r>
            <w:r w:rsidRPr="00614964">
              <w:rPr>
                <w:rFonts w:ascii="PT Astra Serif" w:hAnsi="PT Astra Serif"/>
              </w:rPr>
              <w:t>жемесячный анализ показателей эффективности работы муниципальных модернизированных кинозалов области на основе данных Единой автоматизированной информационной системы (ЕАИС) с последующим формированием ежеквартального рейтинга.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D06CE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18191D7" w14:textId="218ACD0D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2ED19" w14:textId="77777777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50</w:t>
            </w:r>
          </w:p>
          <w:p w14:paraId="279ACE11" w14:textId="56BEBFA2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03126" w14:textId="6A532D29" w:rsidR="0081669D" w:rsidRDefault="0081669D" w:rsidP="0081669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75BC0966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3513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2A86FA26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7575A" w14:textId="5F09BB33" w:rsidR="003542F3" w:rsidRPr="0081669D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Взаимодействие с муниципальными модернизированными кинозалам</w:t>
            </w:r>
            <w:r w:rsidR="0081669D">
              <w:rPr>
                <w:rFonts w:ascii="PT Astra Serif" w:hAnsi="PT Astra Serif"/>
              </w:rPr>
              <w:t>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EDF7A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консультационная и методическая помощь кинозалам, входящим в прокатную сеть ГАУК «СОМ КВЦ»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259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615FA6CA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E7A69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</w:t>
            </w:r>
          </w:p>
          <w:p w14:paraId="4DFADE9E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B306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tr w:rsidR="003542F3" w14:paraId="093DA513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D39C8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3-31</w:t>
            </w:r>
          </w:p>
          <w:p w14:paraId="1E78EE63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DFDDF" w14:textId="77777777" w:rsidR="003542F3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деятельности модернизированных кинозалов области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10670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обеспечение киноконтентом, рекламой, актуальными релизами модернизированных кинозалов области, с которыми заключены договоры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3EC8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муниципальные учреждения кинопоказа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6A635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  <w:p w14:paraId="3B62EFB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чел.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3C6C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</w:t>
            </w:r>
          </w:p>
        </w:tc>
      </w:tr>
      <w:tr w:rsidR="003542F3" w14:paraId="2A3E3F55" w14:textId="77777777">
        <w:trPr>
          <w:trHeight w:val="343"/>
          <w:jc w:val="center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0E721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3-31</w:t>
            </w:r>
          </w:p>
          <w:p w14:paraId="1F840F9C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августа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78BDF" w14:textId="77777777" w:rsidR="003542F3" w:rsidRDefault="00000000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Разработка дайджеста СМИ о новостях кинематографа и киноотрасли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DA654" w14:textId="77777777" w:rsidR="003542F3" w:rsidRDefault="00000000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мониторинг СМИ, формирование и направление дайджеста актуальной информации о работе отрасли в адрес муниципальных кинозалов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2C6D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ГАУК</w:t>
            </w:r>
          </w:p>
          <w:p w14:paraId="7D924C1D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«СОМ КВЦ»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EEEF7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 дайд</w:t>
            </w:r>
          </w:p>
          <w:p w14:paraId="50A27270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жеста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D2482" w14:textId="77777777" w:rsidR="003542F3" w:rsidRDefault="0000000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Бережная И.Т.</w:t>
            </w:r>
          </w:p>
        </w:tc>
      </w:tr>
      <w:bookmarkEnd w:id="0"/>
    </w:tbl>
    <w:p w14:paraId="1D5EB8F7" w14:textId="77777777" w:rsidR="003542F3" w:rsidRDefault="003542F3">
      <w:pPr>
        <w:shd w:val="clear" w:color="auto" w:fill="FFFFFF"/>
        <w:rPr>
          <w:rFonts w:ascii="PT Astra Serif" w:hAnsi="PT Astra Serif"/>
          <w:b/>
          <w:bCs/>
        </w:rPr>
      </w:pPr>
    </w:p>
    <w:sectPr w:rsidR="003542F3">
      <w:headerReference w:type="default" r:id="rId8"/>
      <w:footerReference w:type="default" r:id="rId9"/>
      <w:pgSz w:w="16840" w:h="11900" w:orient="landscape"/>
      <w:pgMar w:top="709" w:right="1134" w:bottom="850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B227" w14:textId="77777777" w:rsidR="0059730E" w:rsidRDefault="0059730E">
      <w:r>
        <w:separator/>
      </w:r>
    </w:p>
  </w:endnote>
  <w:endnote w:type="continuationSeparator" w:id="0">
    <w:p w14:paraId="25D3AA96" w14:textId="77777777" w:rsidR="0059730E" w:rsidRDefault="0059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ans-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50C6" w14:textId="77777777" w:rsidR="003542F3" w:rsidRDefault="003542F3">
    <w:pPr>
      <w:pStyle w:val="a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ED20" w14:textId="77777777" w:rsidR="0059730E" w:rsidRDefault="0059730E">
      <w:r>
        <w:separator/>
      </w:r>
    </w:p>
  </w:footnote>
  <w:footnote w:type="continuationSeparator" w:id="0">
    <w:p w14:paraId="4888A8C4" w14:textId="77777777" w:rsidR="0059730E" w:rsidRDefault="00597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65F52" w14:textId="77777777" w:rsidR="003542F3" w:rsidRDefault="003542F3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B07"/>
    <w:rsid w:val="00003FD9"/>
    <w:rsid w:val="00004F98"/>
    <w:rsid w:val="0001006B"/>
    <w:rsid w:val="0001057B"/>
    <w:rsid w:val="000177C1"/>
    <w:rsid w:val="00025745"/>
    <w:rsid w:val="00027C71"/>
    <w:rsid w:val="00034776"/>
    <w:rsid w:val="00035373"/>
    <w:rsid w:val="000374E7"/>
    <w:rsid w:val="00040712"/>
    <w:rsid w:val="00040819"/>
    <w:rsid w:val="00062891"/>
    <w:rsid w:val="00063276"/>
    <w:rsid w:val="000648E6"/>
    <w:rsid w:val="00081467"/>
    <w:rsid w:val="00081F03"/>
    <w:rsid w:val="00082BD3"/>
    <w:rsid w:val="00083994"/>
    <w:rsid w:val="000877A9"/>
    <w:rsid w:val="00087915"/>
    <w:rsid w:val="00087ADA"/>
    <w:rsid w:val="00090497"/>
    <w:rsid w:val="00095807"/>
    <w:rsid w:val="000B0D4E"/>
    <w:rsid w:val="000B4EFF"/>
    <w:rsid w:val="000E4BA9"/>
    <w:rsid w:val="001058B1"/>
    <w:rsid w:val="00107F15"/>
    <w:rsid w:val="001274D7"/>
    <w:rsid w:val="00131008"/>
    <w:rsid w:val="0013259A"/>
    <w:rsid w:val="001377FB"/>
    <w:rsid w:val="00137D8C"/>
    <w:rsid w:val="00143C6C"/>
    <w:rsid w:val="00146034"/>
    <w:rsid w:val="0015214C"/>
    <w:rsid w:val="00173A7A"/>
    <w:rsid w:val="00173E9F"/>
    <w:rsid w:val="00180704"/>
    <w:rsid w:val="001962A5"/>
    <w:rsid w:val="001B3D8C"/>
    <w:rsid w:val="001D76C6"/>
    <w:rsid w:val="001E1F59"/>
    <w:rsid w:val="001E371D"/>
    <w:rsid w:val="00201B3B"/>
    <w:rsid w:val="00202A30"/>
    <w:rsid w:val="00202B3A"/>
    <w:rsid w:val="0021572D"/>
    <w:rsid w:val="00220BD2"/>
    <w:rsid w:val="00231044"/>
    <w:rsid w:val="00234A02"/>
    <w:rsid w:val="0024335C"/>
    <w:rsid w:val="00277E9F"/>
    <w:rsid w:val="00287C93"/>
    <w:rsid w:val="002905CC"/>
    <w:rsid w:val="0029152A"/>
    <w:rsid w:val="00294E1D"/>
    <w:rsid w:val="002A2779"/>
    <w:rsid w:val="002B74D9"/>
    <w:rsid w:val="002D1D22"/>
    <w:rsid w:val="002E7651"/>
    <w:rsid w:val="003075E4"/>
    <w:rsid w:val="003129A8"/>
    <w:rsid w:val="00332D29"/>
    <w:rsid w:val="003337B2"/>
    <w:rsid w:val="003542F3"/>
    <w:rsid w:val="0035632F"/>
    <w:rsid w:val="0036016E"/>
    <w:rsid w:val="00366B3D"/>
    <w:rsid w:val="00373386"/>
    <w:rsid w:val="003812B6"/>
    <w:rsid w:val="00385D9D"/>
    <w:rsid w:val="003940D3"/>
    <w:rsid w:val="003A0F10"/>
    <w:rsid w:val="003A11B7"/>
    <w:rsid w:val="003B7CCC"/>
    <w:rsid w:val="003C183E"/>
    <w:rsid w:val="003D762A"/>
    <w:rsid w:val="003E3D3A"/>
    <w:rsid w:val="003F4624"/>
    <w:rsid w:val="00401F67"/>
    <w:rsid w:val="00407849"/>
    <w:rsid w:val="004137B0"/>
    <w:rsid w:val="0041637B"/>
    <w:rsid w:val="00421151"/>
    <w:rsid w:val="00422E50"/>
    <w:rsid w:val="00424A58"/>
    <w:rsid w:val="004355F6"/>
    <w:rsid w:val="004519BF"/>
    <w:rsid w:val="004549E1"/>
    <w:rsid w:val="00460F08"/>
    <w:rsid w:val="00464998"/>
    <w:rsid w:val="00465E65"/>
    <w:rsid w:val="00472B4C"/>
    <w:rsid w:val="00480EA8"/>
    <w:rsid w:val="00486A80"/>
    <w:rsid w:val="00486B27"/>
    <w:rsid w:val="0048797A"/>
    <w:rsid w:val="004A04D0"/>
    <w:rsid w:val="004B07AF"/>
    <w:rsid w:val="004B6B9C"/>
    <w:rsid w:val="004C48D2"/>
    <w:rsid w:val="004D156A"/>
    <w:rsid w:val="004D3B76"/>
    <w:rsid w:val="004D7A33"/>
    <w:rsid w:val="004E56AF"/>
    <w:rsid w:val="00515AED"/>
    <w:rsid w:val="005242B4"/>
    <w:rsid w:val="00524DC5"/>
    <w:rsid w:val="00524E79"/>
    <w:rsid w:val="00535EB7"/>
    <w:rsid w:val="00540721"/>
    <w:rsid w:val="00554443"/>
    <w:rsid w:val="005608C7"/>
    <w:rsid w:val="005736F2"/>
    <w:rsid w:val="00595383"/>
    <w:rsid w:val="0059730E"/>
    <w:rsid w:val="00597B9B"/>
    <w:rsid w:val="005A3ED5"/>
    <w:rsid w:val="005B38B0"/>
    <w:rsid w:val="005D02F7"/>
    <w:rsid w:val="005D1ED9"/>
    <w:rsid w:val="005D5B9D"/>
    <w:rsid w:val="005F6CC3"/>
    <w:rsid w:val="00600757"/>
    <w:rsid w:val="00624B29"/>
    <w:rsid w:val="00625990"/>
    <w:rsid w:val="0063061C"/>
    <w:rsid w:val="00642B22"/>
    <w:rsid w:val="00646954"/>
    <w:rsid w:val="00656298"/>
    <w:rsid w:val="0066603E"/>
    <w:rsid w:val="00672E13"/>
    <w:rsid w:val="00685E8A"/>
    <w:rsid w:val="006B14A5"/>
    <w:rsid w:val="006B6409"/>
    <w:rsid w:val="006D2B82"/>
    <w:rsid w:val="006D4AEB"/>
    <w:rsid w:val="006F2EF5"/>
    <w:rsid w:val="00716DA0"/>
    <w:rsid w:val="00725461"/>
    <w:rsid w:val="00730148"/>
    <w:rsid w:val="007449CC"/>
    <w:rsid w:val="00745E40"/>
    <w:rsid w:val="00745FCF"/>
    <w:rsid w:val="007551D3"/>
    <w:rsid w:val="00757A18"/>
    <w:rsid w:val="007664A5"/>
    <w:rsid w:val="00776495"/>
    <w:rsid w:val="00776E50"/>
    <w:rsid w:val="007931F8"/>
    <w:rsid w:val="007950E8"/>
    <w:rsid w:val="00796E46"/>
    <w:rsid w:val="007A1F7A"/>
    <w:rsid w:val="007A2B3A"/>
    <w:rsid w:val="007A63AD"/>
    <w:rsid w:val="007E09A9"/>
    <w:rsid w:val="007E7504"/>
    <w:rsid w:val="00801CB0"/>
    <w:rsid w:val="00810E6B"/>
    <w:rsid w:val="0081225D"/>
    <w:rsid w:val="00815CE7"/>
    <w:rsid w:val="0081669D"/>
    <w:rsid w:val="008171AB"/>
    <w:rsid w:val="00822AF2"/>
    <w:rsid w:val="0084072E"/>
    <w:rsid w:val="008438CC"/>
    <w:rsid w:val="008441E1"/>
    <w:rsid w:val="00853242"/>
    <w:rsid w:val="008601DE"/>
    <w:rsid w:val="00862DA8"/>
    <w:rsid w:val="00865981"/>
    <w:rsid w:val="0086760B"/>
    <w:rsid w:val="0087351C"/>
    <w:rsid w:val="00873754"/>
    <w:rsid w:val="00877BD7"/>
    <w:rsid w:val="0088290F"/>
    <w:rsid w:val="00886776"/>
    <w:rsid w:val="008907E2"/>
    <w:rsid w:val="00891324"/>
    <w:rsid w:val="00893D2D"/>
    <w:rsid w:val="008962F7"/>
    <w:rsid w:val="008A07B0"/>
    <w:rsid w:val="008C15D5"/>
    <w:rsid w:val="008C3504"/>
    <w:rsid w:val="008C4266"/>
    <w:rsid w:val="008D5650"/>
    <w:rsid w:val="008E47C9"/>
    <w:rsid w:val="009114D2"/>
    <w:rsid w:val="00917D00"/>
    <w:rsid w:val="00922444"/>
    <w:rsid w:val="00923813"/>
    <w:rsid w:val="00942924"/>
    <w:rsid w:val="0094742A"/>
    <w:rsid w:val="00960DD9"/>
    <w:rsid w:val="0096510E"/>
    <w:rsid w:val="00966753"/>
    <w:rsid w:val="00967725"/>
    <w:rsid w:val="00967A24"/>
    <w:rsid w:val="00967E89"/>
    <w:rsid w:val="00973CFB"/>
    <w:rsid w:val="0099268A"/>
    <w:rsid w:val="009A0AD5"/>
    <w:rsid w:val="009A20ED"/>
    <w:rsid w:val="009B18DB"/>
    <w:rsid w:val="009B2079"/>
    <w:rsid w:val="009D3C5E"/>
    <w:rsid w:val="009E5AF4"/>
    <w:rsid w:val="009F3B07"/>
    <w:rsid w:val="00A05D01"/>
    <w:rsid w:val="00A064F1"/>
    <w:rsid w:val="00A148E5"/>
    <w:rsid w:val="00A179E5"/>
    <w:rsid w:val="00A234F6"/>
    <w:rsid w:val="00A27DC2"/>
    <w:rsid w:val="00A3166C"/>
    <w:rsid w:val="00A323F2"/>
    <w:rsid w:val="00A32F2C"/>
    <w:rsid w:val="00A50627"/>
    <w:rsid w:val="00A5156A"/>
    <w:rsid w:val="00A51D27"/>
    <w:rsid w:val="00A779F1"/>
    <w:rsid w:val="00A8244F"/>
    <w:rsid w:val="00A92D1D"/>
    <w:rsid w:val="00A94ED6"/>
    <w:rsid w:val="00AA2DA9"/>
    <w:rsid w:val="00AB2C6E"/>
    <w:rsid w:val="00AB360E"/>
    <w:rsid w:val="00AB3D9C"/>
    <w:rsid w:val="00AC5B67"/>
    <w:rsid w:val="00AE310F"/>
    <w:rsid w:val="00AF2A59"/>
    <w:rsid w:val="00AF37DC"/>
    <w:rsid w:val="00B07F6A"/>
    <w:rsid w:val="00B2235C"/>
    <w:rsid w:val="00B2330D"/>
    <w:rsid w:val="00B419AD"/>
    <w:rsid w:val="00B60FED"/>
    <w:rsid w:val="00B613F5"/>
    <w:rsid w:val="00B63CBB"/>
    <w:rsid w:val="00B70C2B"/>
    <w:rsid w:val="00B74976"/>
    <w:rsid w:val="00B75739"/>
    <w:rsid w:val="00B77A8E"/>
    <w:rsid w:val="00B86AE5"/>
    <w:rsid w:val="00B93C16"/>
    <w:rsid w:val="00B976D9"/>
    <w:rsid w:val="00BA3F9B"/>
    <w:rsid w:val="00BB7176"/>
    <w:rsid w:val="00BC41B4"/>
    <w:rsid w:val="00BD0FB9"/>
    <w:rsid w:val="00BD3505"/>
    <w:rsid w:val="00BE4160"/>
    <w:rsid w:val="00BF4FE2"/>
    <w:rsid w:val="00BF65A6"/>
    <w:rsid w:val="00C030DB"/>
    <w:rsid w:val="00C03116"/>
    <w:rsid w:val="00C05B2C"/>
    <w:rsid w:val="00C07926"/>
    <w:rsid w:val="00C114E4"/>
    <w:rsid w:val="00C240C0"/>
    <w:rsid w:val="00C30515"/>
    <w:rsid w:val="00C4365E"/>
    <w:rsid w:val="00C45F17"/>
    <w:rsid w:val="00C474CB"/>
    <w:rsid w:val="00C53DDC"/>
    <w:rsid w:val="00C62B98"/>
    <w:rsid w:val="00C713CA"/>
    <w:rsid w:val="00C83D89"/>
    <w:rsid w:val="00C907C7"/>
    <w:rsid w:val="00CB056E"/>
    <w:rsid w:val="00CB2465"/>
    <w:rsid w:val="00CC4C12"/>
    <w:rsid w:val="00CD1F6D"/>
    <w:rsid w:val="00CF491F"/>
    <w:rsid w:val="00CF6D8B"/>
    <w:rsid w:val="00D064AE"/>
    <w:rsid w:val="00D06C3B"/>
    <w:rsid w:val="00D06F44"/>
    <w:rsid w:val="00D102B2"/>
    <w:rsid w:val="00D12D88"/>
    <w:rsid w:val="00D224D3"/>
    <w:rsid w:val="00D3062F"/>
    <w:rsid w:val="00D4019E"/>
    <w:rsid w:val="00D571D6"/>
    <w:rsid w:val="00D65022"/>
    <w:rsid w:val="00D71F96"/>
    <w:rsid w:val="00D72D8A"/>
    <w:rsid w:val="00D765EB"/>
    <w:rsid w:val="00D83BB5"/>
    <w:rsid w:val="00D878A6"/>
    <w:rsid w:val="00DD51D4"/>
    <w:rsid w:val="00DE1E2F"/>
    <w:rsid w:val="00DE6764"/>
    <w:rsid w:val="00DF3FB4"/>
    <w:rsid w:val="00DF560E"/>
    <w:rsid w:val="00E006AF"/>
    <w:rsid w:val="00E00ED1"/>
    <w:rsid w:val="00E27D81"/>
    <w:rsid w:val="00E354EF"/>
    <w:rsid w:val="00E45D26"/>
    <w:rsid w:val="00E51C96"/>
    <w:rsid w:val="00E62E6F"/>
    <w:rsid w:val="00E631D7"/>
    <w:rsid w:val="00E64143"/>
    <w:rsid w:val="00E67D3E"/>
    <w:rsid w:val="00E90F8C"/>
    <w:rsid w:val="00E92CCD"/>
    <w:rsid w:val="00E97301"/>
    <w:rsid w:val="00EA1724"/>
    <w:rsid w:val="00EC4B39"/>
    <w:rsid w:val="00EC4CFB"/>
    <w:rsid w:val="00EE484C"/>
    <w:rsid w:val="00EF3B7E"/>
    <w:rsid w:val="00F151E8"/>
    <w:rsid w:val="00F208AE"/>
    <w:rsid w:val="00F3194F"/>
    <w:rsid w:val="00F43A58"/>
    <w:rsid w:val="00F56308"/>
    <w:rsid w:val="00F57D7E"/>
    <w:rsid w:val="00F60084"/>
    <w:rsid w:val="00F61226"/>
    <w:rsid w:val="00F66022"/>
    <w:rsid w:val="00F66578"/>
    <w:rsid w:val="00F72AF4"/>
    <w:rsid w:val="00F80878"/>
    <w:rsid w:val="00F87136"/>
    <w:rsid w:val="00FB6272"/>
    <w:rsid w:val="00FC2CB7"/>
    <w:rsid w:val="00FE09D1"/>
    <w:rsid w:val="00FE4B48"/>
    <w:rsid w:val="00FF1147"/>
    <w:rsid w:val="00FF4DC7"/>
    <w:rsid w:val="0169034A"/>
    <w:rsid w:val="05AF4BC3"/>
    <w:rsid w:val="23D173BB"/>
    <w:rsid w:val="351132B9"/>
    <w:rsid w:val="369028FD"/>
    <w:rsid w:val="45123823"/>
    <w:rsid w:val="542D5A4A"/>
    <w:rsid w:val="65441E36"/>
    <w:rsid w:val="6A67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0DE0"/>
  <w15:docId w15:val="{18369299-3F74-473F-AF8F-9D4BC5DF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styleId="3">
    <w:name w:val="heading 3"/>
    <w:next w:val="a"/>
    <w:link w:val="30"/>
    <w:qFormat/>
    <w:pPr>
      <w:keepNext/>
      <w:spacing w:before="240" w:after="60"/>
      <w:jc w:val="center"/>
      <w:outlineLvl w:val="2"/>
    </w:pPr>
    <w:rPr>
      <w:rFonts w:ascii="Cambria" w:hAnsi="Cambria" w:cs="Arial Unicode MS"/>
      <w:b/>
      <w:bCs/>
      <w:color w:val="000000"/>
      <w:sz w:val="26"/>
      <w:szCs w:val="26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qFormat/>
    <w:rPr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8">
    <w:name w:val="Body Text"/>
    <w:link w:val="a9"/>
    <w:qFormat/>
    <w:pPr>
      <w:spacing w:before="160"/>
    </w:pPr>
    <w:rPr>
      <w:rFonts w:ascii="Helvetica Neue" w:hAnsi="Helvetica Neue" w:cs="Arial Unicode MS"/>
      <w:color w:val="000000"/>
      <w:sz w:val="24"/>
      <w:szCs w:val="24"/>
    </w:rPr>
  </w:style>
  <w:style w:type="paragraph" w:styleId="aa">
    <w:name w:val="Body Text Indent"/>
    <w:link w:val="ab"/>
    <w:qFormat/>
    <w:pPr>
      <w:ind w:firstLine="720"/>
      <w:jc w:val="both"/>
    </w:pPr>
    <w:rPr>
      <w:rFonts w:cs="Arial Unicode MS"/>
      <w:color w:val="000000"/>
      <w:sz w:val="28"/>
      <w:szCs w:val="28"/>
      <w:u w:color="000000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  <w:rPr>
      <w:u w:color="000000"/>
    </w:rPr>
  </w:style>
  <w:style w:type="table" w:styleId="ad">
    <w:name w:val="Table Grid"/>
    <w:basedOn w:val="a1"/>
    <w:uiPriority w:val="59"/>
    <w:qFormat/>
    <w:rPr>
      <w:rFonts w:asciiTheme="minorHAnsi" w:eastAsiaTheme="minorHAnsi" w:hAnsiTheme="minorHAnsi" w:cstheme="minorBid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e">
    <w:name w:val="Колонтитулы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f">
    <w:name w:val="Рубрика"/>
    <w:next w:val="a8"/>
    <w:qFormat/>
    <w:pPr>
      <w:keepNext/>
      <w:outlineLvl w:val="1"/>
    </w:pPr>
    <w:rPr>
      <w:rFonts w:ascii="Helvetica Neue" w:hAnsi="Helvetica Neue" w:cs="Arial Unicode MS"/>
      <w:b/>
      <w:bCs/>
      <w:color w:val="EE220C"/>
      <w:sz w:val="32"/>
      <w:szCs w:val="32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color w:val="000000"/>
      <w:sz w:val="18"/>
      <w:szCs w:val="18"/>
      <w:u w:color="000000"/>
    </w:rPr>
  </w:style>
  <w:style w:type="paragraph" w:styleId="af0">
    <w:name w:val="No Spacing"/>
    <w:qFormat/>
    <w:pPr>
      <w:jc w:val="center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b">
    <w:name w:val="Основной текст с отступом Знак"/>
    <w:basedOn w:val="a0"/>
    <w:link w:val="aa"/>
    <w:qFormat/>
    <w:rPr>
      <w:rFonts w:cs="Arial Unicode MS"/>
      <w:color w:val="000000"/>
      <w:sz w:val="28"/>
      <w:szCs w:val="28"/>
      <w:u w:color="000000"/>
    </w:rPr>
  </w:style>
  <w:style w:type="character" w:customStyle="1" w:styleId="30">
    <w:name w:val="Заголовок 3 Знак"/>
    <w:basedOn w:val="a0"/>
    <w:link w:val="3"/>
    <w:qFormat/>
    <w:rPr>
      <w:rFonts w:ascii="Cambria" w:hAnsi="Cambria" w:cs="Arial Unicode MS"/>
      <w:b/>
      <w:bCs/>
      <w:color w:val="000000"/>
      <w:sz w:val="26"/>
      <w:szCs w:val="26"/>
      <w:u w:color="000000"/>
    </w:rPr>
  </w:style>
  <w:style w:type="paragraph" w:styleId="af1">
    <w:name w:val="List Paragraph"/>
    <w:basedOn w:val="a"/>
    <w:uiPriority w:val="34"/>
    <w:qFormat/>
    <w:pPr>
      <w:ind w:left="720"/>
      <w:contextualSpacing/>
      <w:jc w:val="center"/>
    </w:pPr>
    <w:rPr>
      <w:rFonts w:eastAsia="Arial Unicode MS" w:cs="Arial Unicode MS"/>
      <w:color w:val="000000"/>
      <w:u w:color="000000"/>
    </w:rPr>
  </w:style>
  <w:style w:type="character" w:customStyle="1" w:styleId="cut2visible">
    <w:name w:val="cut2__visible"/>
    <w:basedOn w:val="a0"/>
    <w:qFormat/>
  </w:style>
  <w:style w:type="character" w:customStyle="1" w:styleId="cut2invisible">
    <w:name w:val="cut2__invisible"/>
    <w:basedOn w:val="a0"/>
  </w:style>
  <w:style w:type="character" w:customStyle="1" w:styleId="link">
    <w:name w:val="link"/>
    <w:basedOn w:val="a0"/>
  </w:style>
  <w:style w:type="paragraph" w:customStyle="1" w:styleId="21">
    <w:name w:val="Основной текст 21"/>
    <w:basedOn w:val="a"/>
    <w:pPr>
      <w:suppressAutoHyphens/>
    </w:pPr>
    <w:rPr>
      <w:b/>
      <w:bCs/>
      <w:sz w:val="28"/>
      <w:u w:color="000000"/>
      <w:lang w:eastAsia="ar-SA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</w:rPr>
  </w:style>
  <w:style w:type="paragraph" w:customStyle="1" w:styleId="post-excerpt">
    <w:name w:val="post-excerpt"/>
    <w:basedOn w:val="a"/>
    <w:pPr>
      <w:spacing w:before="100" w:beforeAutospacing="1" w:after="100" w:afterAutospacing="1"/>
    </w:pPr>
    <w:rPr>
      <w:u w:color="000000"/>
    </w:rPr>
  </w:style>
  <w:style w:type="character" w:customStyle="1" w:styleId="1">
    <w:name w:val="Дата1"/>
    <w:basedOn w:val="a0"/>
  </w:style>
  <w:style w:type="character" w:customStyle="1" w:styleId="meta-views">
    <w:name w:val="meta-views"/>
    <w:basedOn w:val="a0"/>
  </w:style>
  <w:style w:type="character" w:customStyle="1" w:styleId="a9">
    <w:name w:val="Основной текст Знак"/>
    <w:basedOn w:val="a0"/>
    <w:link w:val="a8"/>
    <w:qFormat/>
    <w:rPr>
      <w:rFonts w:ascii="Helvetica Neue" w:hAnsi="Helvetica Neue" w:cs="Arial Unicode MS"/>
      <w:color w:val="000000"/>
      <w:sz w:val="24"/>
      <w:szCs w:val="24"/>
    </w:rPr>
  </w:style>
  <w:style w:type="paragraph" w:customStyle="1" w:styleId="richfactdown-paragraph">
    <w:name w:val="richfactdown-paragraph"/>
    <w:basedOn w:val="a"/>
    <w:qFormat/>
    <w:pPr>
      <w:spacing w:before="100" w:beforeAutospacing="1" w:after="100" w:afterAutospacing="1"/>
    </w:pPr>
  </w:style>
  <w:style w:type="table" w:customStyle="1" w:styleId="10">
    <w:name w:val="Сетка таблицы1"/>
    <w:basedOn w:val="a1"/>
    <w:uiPriority w:val="59"/>
    <w:qFormat/>
    <w:pPr>
      <w:suppressAutoHyphens/>
    </w:pPr>
    <w:rPr>
      <w:rFonts w:ascii="Calibri" w:eastAsia="Calibri" w:hAnsi="Calibri" w:cs="Calibri"/>
      <w:kern w:val="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0%D0%BD%D0%B0%D0%BB%D0%B8%D0%B7_(%D1%84%D0%B8%D0%BB%D0%BE%D1%81%D0%BE%D1%84%D0%B8%D1%8F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84831-D98F-42A4-B036-AD156623A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</dc:creator>
  <cp:lastModifiedBy>User</cp:lastModifiedBy>
  <cp:revision>58</cp:revision>
  <cp:lastPrinted>2026-04-06T13:06:00Z</cp:lastPrinted>
  <dcterms:created xsi:type="dcterms:W3CDTF">2026-01-12T05:47:00Z</dcterms:created>
  <dcterms:modified xsi:type="dcterms:W3CDTF">2026-07-02T12:43:00Z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3B3A0951CB434ED4AA8806D9C240700E_12</vt:lpwstr>
  </property>
  <property fmtid="{D5CDD505-2E9C-101B-9397-08002B2CF9AE}" pid="4" name="KSOTemplateDocerSaveRecord">
    <vt:lpwstr>eyJoZGlkIjoiNzQwMWRmZTNjN2U0NDhmNDFjMWViMTM4YTQ0YzA2MWQiLCJ1c2VySWQiOiI4MjQ2MzQ4OTAxNDIifQ==</vt:lpwstr>
  </property>
</Properties>
</file>